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E4" w:rsidRDefault="00356862" w:rsidP="00697B5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While the </w:t>
      </w:r>
      <w:r w:rsidR="002C5162">
        <w:rPr>
          <w:rFonts w:ascii="Arial" w:hAnsi="Arial" w:cs="Arial"/>
          <w:bCs/>
          <w:spacing w:val="-3"/>
          <w:sz w:val="22"/>
          <w:szCs w:val="22"/>
        </w:rPr>
        <w:t xml:space="preserve">current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interim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Productivity Commission (the Commission) has been operating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since May 2015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as a public service office in the Treasury portfolio, the </w:t>
      </w:r>
      <w:r w:rsidR="00697B57" w:rsidRPr="00697B57">
        <w:rPr>
          <w:rFonts w:ascii="Arial" w:hAnsi="Arial" w:cs="Arial"/>
          <w:bCs/>
          <w:spacing w:val="-3"/>
          <w:sz w:val="22"/>
          <w:szCs w:val="22"/>
        </w:rPr>
        <w:t>Queensland Productivity Commission Bill 2015</w:t>
      </w:r>
      <w:r w:rsidR="00697B5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establish</w:t>
      </w:r>
      <w:r w:rsidR="001D0968">
        <w:rPr>
          <w:rFonts w:ascii="Arial" w:hAnsi="Arial" w:cs="Arial"/>
          <w:bCs/>
          <w:spacing w:val="-3"/>
          <w:sz w:val="22"/>
          <w:szCs w:val="22"/>
        </w:rPr>
        <w:t>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Commission as an independent statutory body to formalise its operational independence from Government.</w:t>
      </w:r>
    </w:p>
    <w:p w:rsidR="00DB5A65" w:rsidRPr="00DB5A65" w:rsidRDefault="002C5162" w:rsidP="00DB5A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establishment of the </w:t>
      </w:r>
      <w:r w:rsidR="00356862">
        <w:rPr>
          <w:rFonts w:ascii="Arial" w:hAnsi="Arial" w:cs="Arial"/>
          <w:bCs/>
          <w:spacing w:val="-3"/>
          <w:sz w:val="22"/>
          <w:szCs w:val="22"/>
        </w:rPr>
        <w:t xml:space="preserve">Commission </w:t>
      </w:r>
      <w:r>
        <w:rPr>
          <w:rFonts w:ascii="Arial" w:hAnsi="Arial" w:cs="Arial"/>
          <w:bCs/>
          <w:spacing w:val="-3"/>
          <w:sz w:val="22"/>
          <w:szCs w:val="22"/>
        </w:rPr>
        <w:t>was a key election commitment of the Government.  It will</w:t>
      </w:r>
      <w:r w:rsidR="00DB5A65" w:rsidRPr="00C170E4">
        <w:rPr>
          <w:rFonts w:ascii="Arial" w:hAnsi="Arial" w:cs="Arial"/>
          <w:sz w:val="22"/>
          <w:szCs w:val="22"/>
          <w:lang w:val="en"/>
        </w:rPr>
        <w:t xml:space="preserve"> provide professional advice on specific areas of interest to </w:t>
      </w:r>
      <w:r w:rsidR="00E1283E">
        <w:rPr>
          <w:rFonts w:ascii="Arial" w:hAnsi="Arial" w:cs="Arial"/>
          <w:sz w:val="22"/>
          <w:szCs w:val="22"/>
          <w:lang w:val="en"/>
        </w:rPr>
        <w:t xml:space="preserve">the Queensland State Government.  </w:t>
      </w:r>
      <w:r w:rsidR="00DB5A65" w:rsidRPr="00C170E4">
        <w:rPr>
          <w:rFonts w:ascii="Arial" w:hAnsi="Arial" w:cs="Arial"/>
          <w:sz w:val="22"/>
          <w:szCs w:val="22"/>
          <w:lang w:val="en"/>
        </w:rPr>
        <w:t>Through improved productivity, the Queensland economy can continue to grow and strengthen.</w:t>
      </w:r>
    </w:p>
    <w:p w:rsidR="00851451" w:rsidRDefault="007748C9" w:rsidP="00DB5A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C5162">
        <w:rPr>
          <w:rFonts w:ascii="Arial" w:hAnsi="Arial" w:cs="Arial"/>
          <w:bCs/>
          <w:spacing w:val="-3"/>
          <w:sz w:val="22"/>
          <w:szCs w:val="22"/>
        </w:rPr>
        <w:t>Commission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B0083" w:rsidRPr="00DB5A65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="002C5162">
        <w:rPr>
          <w:rFonts w:ascii="Arial" w:hAnsi="Arial" w:cs="Arial"/>
          <w:bCs/>
          <w:spacing w:val="-3"/>
          <w:sz w:val="22"/>
          <w:szCs w:val="22"/>
        </w:rPr>
        <w:t xml:space="preserve">conduct </w:t>
      </w:r>
      <w:r w:rsidR="00E1283E">
        <w:rPr>
          <w:rFonts w:ascii="Arial" w:hAnsi="Arial" w:cs="Arial"/>
          <w:bCs/>
          <w:spacing w:val="-3"/>
          <w:sz w:val="22"/>
          <w:szCs w:val="22"/>
        </w:rPr>
        <w:t xml:space="preserve">public inquiries into complex economic, </w:t>
      </w:r>
      <w:r w:rsidR="005B0083" w:rsidRPr="00DB5A65">
        <w:rPr>
          <w:rFonts w:ascii="Arial" w:hAnsi="Arial" w:cs="Arial"/>
          <w:bCs/>
          <w:spacing w:val="-3"/>
          <w:sz w:val="22"/>
          <w:szCs w:val="22"/>
        </w:rPr>
        <w:t xml:space="preserve">industry </w:t>
      </w:r>
      <w:r w:rsidR="00E1283E">
        <w:rPr>
          <w:rFonts w:ascii="Arial" w:hAnsi="Arial" w:cs="Arial"/>
          <w:bCs/>
          <w:spacing w:val="-3"/>
          <w:sz w:val="22"/>
          <w:szCs w:val="22"/>
        </w:rPr>
        <w:t>and policy issues referred to it by the Treasurer.  The resulting recommendations from the Commission will be independent in character, of high quality</w:t>
      </w:r>
      <w:r w:rsidR="00B54D23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E1283E">
        <w:rPr>
          <w:rFonts w:ascii="Arial" w:hAnsi="Arial" w:cs="Arial"/>
          <w:bCs/>
          <w:spacing w:val="-3"/>
          <w:sz w:val="22"/>
          <w:szCs w:val="22"/>
        </w:rPr>
        <w:t xml:space="preserve"> contribute to the policy development process. </w:t>
      </w:r>
      <w:r w:rsidR="0085145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However, any </w:t>
      </w:r>
      <w:r w:rsidR="00851451">
        <w:rPr>
          <w:rFonts w:ascii="Arial" w:hAnsi="Arial" w:cs="Arial"/>
          <w:bCs/>
          <w:spacing w:val="-3"/>
          <w:sz w:val="22"/>
          <w:szCs w:val="22"/>
        </w:rPr>
        <w:t>recommendations stemming from a report would ultimately be a matter for Government to decide upon.</w:t>
      </w:r>
    </w:p>
    <w:p w:rsidR="00D7128F" w:rsidRPr="00DB5A65" w:rsidRDefault="00D7128F" w:rsidP="00DB5A6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1283E">
        <w:rPr>
          <w:rFonts w:ascii="Arial" w:hAnsi="Arial" w:cs="Arial"/>
          <w:bCs/>
          <w:spacing w:val="-3"/>
          <w:sz w:val="22"/>
          <w:szCs w:val="22"/>
        </w:rPr>
        <w:t>Commission will comprise a full-time Principal Com</w:t>
      </w:r>
      <w:r w:rsidR="00FA5D49">
        <w:rPr>
          <w:rFonts w:ascii="Arial" w:hAnsi="Arial" w:cs="Arial"/>
          <w:bCs/>
          <w:spacing w:val="-3"/>
          <w:sz w:val="22"/>
          <w:szCs w:val="22"/>
        </w:rPr>
        <w:t xml:space="preserve">missioner and </w:t>
      </w:r>
      <w:r w:rsidR="00E1283E">
        <w:rPr>
          <w:rFonts w:ascii="Arial" w:hAnsi="Arial" w:cs="Arial"/>
          <w:bCs/>
          <w:spacing w:val="-3"/>
          <w:sz w:val="22"/>
          <w:szCs w:val="22"/>
        </w:rPr>
        <w:t xml:space="preserve">up to two other </w:t>
      </w:r>
      <w:r w:rsidR="00851451">
        <w:rPr>
          <w:rFonts w:ascii="Arial" w:hAnsi="Arial" w:cs="Arial"/>
          <w:bCs/>
          <w:spacing w:val="-3"/>
          <w:sz w:val="22"/>
          <w:szCs w:val="22"/>
        </w:rPr>
        <w:t xml:space="preserve">part-time </w:t>
      </w:r>
      <w:r w:rsidR="00E1283E">
        <w:rPr>
          <w:rFonts w:ascii="Arial" w:hAnsi="Arial" w:cs="Arial"/>
          <w:bCs/>
          <w:spacing w:val="-3"/>
          <w:sz w:val="22"/>
          <w:szCs w:val="22"/>
        </w:rPr>
        <w:t>Commissioners</w:t>
      </w:r>
      <w:r w:rsidR="00851451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54D23" w:rsidRDefault="007748C9" w:rsidP="00CD6F5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This type of </w:t>
      </w:r>
      <w:r w:rsidR="00C170E4">
        <w:rPr>
          <w:rFonts w:ascii="Arial" w:hAnsi="Arial" w:cs="Arial"/>
          <w:bCs/>
          <w:spacing w:val="-3"/>
          <w:sz w:val="22"/>
          <w:szCs w:val="22"/>
        </w:rPr>
        <w:t xml:space="preserve">independent economic inquiry and review body is a feature of several Australasian jurisdictions including the Australian Productivity Commission and the Victorian Competition and Efficiency Commission.  </w:t>
      </w:r>
    </w:p>
    <w:p w:rsidR="00C170E4" w:rsidRDefault="007748C9" w:rsidP="00CD6F5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Similar to these</w:t>
      </w:r>
      <w:r w:rsidR="00C170E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A5D49">
        <w:rPr>
          <w:rFonts w:ascii="Arial" w:hAnsi="Arial" w:cs="Arial"/>
          <w:bCs/>
          <w:spacing w:val="-3"/>
          <w:sz w:val="22"/>
          <w:szCs w:val="22"/>
        </w:rPr>
        <w:t>bodies</w:t>
      </w:r>
      <w:r w:rsidR="00C170E4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FA5D49">
        <w:rPr>
          <w:rFonts w:ascii="Arial" w:hAnsi="Arial" w:cs="Arial"/>
          <w:bCs/>
          <w:spacing w:val="-3"/>
          <w:sz w:val="22"/>
          <w:szCs w:val="22"/>
        </w:rPr>
        <w:t>Commission</w:t>
      </w:r>
      <w:r w:rsidR="00C170E4">
        <w:rPr>
          <w:rFonts w:ascii="Arial" w:hAnsi="Arial" w:cs="Arial"/>
          <w:bCs/>
          <w:spacing w:val="-3"/>
          <w:sz w:val="22"/>
          <w:szCs w:val="22"/>
        </w:rPr>
        <w:t xml:space="preserve"> will also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be tasked with </w:t>
      </w:r>
      <w:r w:rsidR="00FA5D49">
        <w:rPr>
          <w:rFonts w:ascii="Arial" w:hAnsi="Arial" w:cs="Arial"/>
          <w:bCs/>
          <w:spacing w:val="-3"/>
          <w:sz w:val="22"/>
          <w:szCs w:val="22"/>
        </w:rPr>
        <w:t xml:space="preserve">best practice regulation including ensuring agencies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are developing </w:t>
      </w:r>
      <w:r w:rsidR="00FA5D49">
        <w:rPr>
          <w:rFonts w:ascii="Arial" w:hAnsi="Arial" w:cs="Arial"/>
          <w:bCs/>
          <w:spacing w:val="-3"/>
          <w:sz w:val="22"/>
          <w:szCs w:val="22"/>
        </w:rPr>
        <w:t xml:space="preserve">quality regulatory proposals to support good policy development.  It will also take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over </w:t>
      </w:r>
      <w:r w:rsidR="00FA5D49">
        <w:rPr>
          <w:rFonts w:ascii="Arial" w:hAnsi="Arial" w:cs="Arial"/>
          <w:bCs/>
          <w:spacing w:val="-3"/>
          <w:sz w:val="22"/>
          <w:szCs w:val="22"/>
        </w:rPr>
        <w:t xml:space="preserve">the competitive neutrality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complaints </w:t>
      </w:r>
      <w:r w:rsidR="00FA5D49">
        <w:rPr>
          <w:rFonts w:ascii="Arial" w:hAnsi="Arial" w:cs="Arial"/>
          <w:bCs/>
          <w:spacing w:val="-3"/>
          <w:sz w:val="22"/>
          <w:szCs w:val="22"/>
        </w:rPr>
        <w:t xml:space="preserve">function. The aim will be for the Commission to provide a simpler, more accessible and independent competitive neutrality complaints handling system for </w:t>
      </w:r>
      <w:r w:rsidR="00C515A7">
        <w:rPr>
          <w:rFonts w:ascii="Arial" w:hAnsi="Arial" w:cs="Arial"/>
          <w:bCs/>
          <w:spacing w:val="-3"/>
          <w:sz w:val="22"/>
          <w:szCs w:val="22"/>
        </w:rPr>
        <w:t xml:space="preserve">any businesses </w:t>
      </w:r>
      <w:r w:rsidR="00FA5D49">
        <w:rPr>
          <w:rFonts w:ascii="Arial" w:hAnsi="Arial" w:cs="Arial"/>
          <w:bCs/>
          <w:spacing w:val="-3"/>
          <w:sz w:val="22"/>
          <w:szCs w:val="22"/>
        </w:rPr>
        <w:t xml:space="preserve">with complaints against government owned businesses. </w:t>
      </w:r>
    </w:p>
    <w:p w:rsidR="00501A99" w:rsidRDefault="00DE564F" w:rsidP="0082008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35114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E14193" w:rsidRPr="00C35114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E14193" w:rsidRPr="003113F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14193">
        <w:rPr>
          <w:rFonts w:ascii="Arial" w:hAnsi="Arial" w:cs="Arial"/>
          <w:bCs/>
          <w:spacing w:val="-3"/>
          <w:sz w:val="22"/>
          <w:szCs w:val="22"/>
        </w:rPr>
        <w:t>the</w:t>
      </w:r>
      <w:r w:rsidR="00B54D23">
        <w:rPr>
          <w:rFonts w:ascii="Arial" w:hAnsi="Arial" w:cs="Arial"/>
          <w:bCs/>
          <w:spacing w:val="-3"/>
          <w:sz w:val="22"/>
          <w:szCs w:val="22"/>
        </w:rPr>
        <w:t xml:space="preserve"> introduction of the </w:t>
      </w:r>
      <w:r w:rsidR="004F474A" w:rsidRPr="00697B57">
        <w:rPr>
          <w:rFonts w:ascii="Arial" w:hAnsi="Arial" w:cs="Arial"/>
          <w:bCs/>
          <w:spacing w:val="-3"/>
          <w:sz w:val="22"/>
          <w:szCs w:val="22"/>
        </w:rPr>
        <w:t>Q</w:t>
      </w:r>
      <w:r w:rsidR="00B54D23" w:rsidRPr="00697B57">
        <w:rPr>
          <w:rFonts w:ascii="Arial" w:hAnsi="Arial" w:cs="Arial"/>
          <w:bCs/>
          <w:spacing w:val="-3"/>
          <w:sz w:val="22"/>
          <w:szCs w:val="22"/>
        </w:rPr>
        <w:t>ueensland Productivity Commission Bill 2015</w:t>
      </w:r>
      <w:r w:rsidR="00B54D23">
        <w:rPr>
          <w:rFonts w:ascii="Arial" w:hAnsi="Arial" w:cs="Arial"/>
          <w:bCs/>
          <w:spacing w:val="-3"/>
          <w:sz w:val="22"/>
          <w:szCs w:val="22"/>
        </w:rPr>
        <w:t xml:space="preserve"> into the </w:t>
      </w:r>
      <w:r w:rsidR="001D0968">
        <w:rPr>
          <w:rFonts w:ascii="Arial" w:hAnsi="Arial" w:cs="Arial"/>
          <w:bCs/>
          <w:spacing w:val="-3"/>
          <w:sz w:val="22"/>
          <w:szCs w:val="22"/>
        </w:rPr>
        <w:t>L</w:t>
      </w:r>
      <w:r w:rsidR="00B54D23">
        <w:rPr>
          <w:rFonts w:ascii="Arial" w:hAnsi="Arial" w:cs="Arial"/>
          <w:bCs/>
          <w:spacing w:val="-3"/>
          <w:sz w:val="22"/>
          <w:szCs w:val="22"/>
        </w:rPr>
        <w:t xml:space="preserve">egislative </w:t>
      </w:r>
      <w:r w:rsidR="001D0968">
        <w:rPr>
          <w:rFonts w:ascii="Arial" w:hAnsi="Arial" w:cs="Arial"/>
          <w:bCs/>
          <w:spacing w:val="-3"/>
          <w:sz w:val="22"/>
          <w:szCs w:val="22"/>
        </w:rPr>
        <w:t>A</w:t>
      </w:r>
      <w:r w:rsidR="00B54D23">
        <w:rPr>
          <w:rFonts w:ascii="Arial" w:hAnsi="Arial" w:cs="Arial"/>
          <w:bCs/>
          <w:spacing w:val="-3"/>
          <w:sz w:val="22"/>
          <w:szCs w:val="22"/>
        </w:rPr>
        <w:t>ssembly.</w:t>
      </w:r>
      <w:r w:rsidR="004F474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8D4200" w:rsidRPr="001A3C86" w:rsidRDefault="008D4200" w:rsidP="0051516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1A3C86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8D4200" w:rsidRPr="001A3C86" w:rsidRDefault="00460740" w:rsidP="00515165">
      <w:pPr>
        <w:pStyle w:val="ListParagraph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8D4200" w:rsidRPr="003C498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Productivity Commission Bill 2015</w:t>
        </w:r>
      </w:hyperlink>
    </w:p>
    <w:p w:rsidR="008D4200" w:rsidRDefault="00460740" w:rsidP="00515165">
      <w:pPr>
        <w:pStyle w:val="ListParagraph"/>
        <w:numPr>
          <w:ilvl w:val="0"/>
          <w:numId w:val="11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8D4200" w:rsidRPr="003C498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8D4200" w:rsidSect="00672DE4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E3" w:rsidRDefault="00473CE3" w:rsidP="00D6589B">
      <w:r>
        <w:separator/>
      </w:r>
    </w:p>
  </w:endnote>
  <w:endnote w:type="continuationSeparator" w:id="0">
    <w:p w:rsidR="00473CE3" w:rsidRDefault="00473CE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E3" w:rsidRDefault="00473CE3" w:rsidP="00D6589B">
      <w:r>
        <w:separator/>
      </w:r>
    </w:p>
  </w:footnote>
  <w:footnote w:type="continuationSeparator" w:id="0">
    <w:p w:rsidR="00473CE3" w:rsidRDefault="00473CE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56862">
      <w:rPr>
        <w:rFonts w:ascii="Arial" w:hAnsi="Arial" w:cs="Arial"/>
        <w:b/>
        <w:color w:val="auto"/>
        <w:sz w:val="22"/>
        <w:szCs w:val="22"/>
        <w:lang w:eastAsia="en-US"/>
      </w:rPr>
      <w:t xml:space="preserve">September </w:t>
    </w:r>
    <w:r w:rsidR="0059541B">
      <w:rPr>
        <w:rFonts w:ascii="Arial" w:hAnsi="Arial" w:cs="Arial"/>
        <w:b/>
        <w:color w:val="auto"/>
        <w:sz w:val="22"/>
        <w:szCs w:val="22"/>
        <w:lang w:eastAsia="en-US"/>
      </w:rPr>
      <w:t>2015</w:t>
    </w:r>
  </w:p>
  <w:p w:rsidR="00CB1501" w:rsidRPr="008D4200" w:rsidRDefault="0059541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D4200">
      <w:rPr>
        <w:rFonts w:ascii="Arial" w:hAnsi="Arial" w:cs="Arial"/>
        <w:b/>
        <w:sz w:val="22"/>
        <w:szCs w:val="22"/>
        <w:u w:val="single"/>
      </w:rPr>
      <w:t>Queensland Productivity Commission</w:t>
    </w:r>
    <w:r w:rsidR="00356862" w:rsidRPr="008D4200">
      <w:rPr>
        <w:rFonts w:ascii="Arial" w:hAnsi="Arial" w:cs="Arial"/>
        <w:b/>
        <w:sz w:val="22"/>
        <w:szCs w:val="22"/>
        <w:u w:val="single"/>
      </w:rPr>
      <w:t xml:space="preserve"> Bill 2015</w:t>
    </w:r>
  </w:p>
  <w:p w:rsidR="00CB1501" w:rsidRDefault="00C85DF6" w:rsidP="001A3C86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081486">
      <w:rPr>
        <w:rFonts w:ascii="Arial" w:hAnsi="Arial" w:cs="Arial"/>
        <w:b/>
        <w:sz w:val="22"/>
        <w:szCs w:val="22"/>
        <w:u w:val="single"/>
      </w:rPr>
      <w:t>, Minister for Employment and Industrial Relations</w:t>
    </w:r>
    <w:r w:rsidR="002A5DFC">
      <w:rPr>
        <w:rFonts w:ascii="Arial" w:hAnsi="Arial" w:cs="Arial"/>
        <w:b/>
        <w:sz w:val="22"/>
        <w:szCs w:val="22"/>
        <w:u w:val="single"/>
      </w:rPr>
      <w:t>,</w:t>
    </w:r>
    <w:r>
      <w:rPr>
        <w:rFonts w:ascii="Arial" w:hAnsi="Arial" w:cs="Arial"/>
        <w:b/>
        <w:sz w:val="22"/>
        <w:szCs w:val="22"/>
        <w:u w:val="single"/>
      </w:rPr>
      <w:t xml:space="preserve"> Minister for </w:t>
    </w:r>
    <w:r w:rsidR="00081486">
      <w:rPr>
        <w:rFonts w:ascii="Arial" w:hAnsi="Arial" w:cs="Arial"/>
        <w:b/>
        <w:sz w:val="22"/>
        <w:szCs w:val="22"/>
        <w:u w:val="single"/>
      </w:rPr>
      <w:t>Aboriginal and Torres Strait Islander Partnerships</w:t>
    </w:r>
  </w:p>
  <w:p w:rsidR="00697B57" w:rsidRPr="001A3C86" w:rsidRDefault="00697B57" w:rsidP="00697B57">
    <w:pPr>
      <w:pStyle w:val="Header"/>
      <w:pBdr>
        <w:bottom w:val="single" w:sz="4" w:space="1" w:color="auto"/>
      </w:pBdr>
      <w:jc w:val="both"/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8AE3853"/>
    <w:multiLevelType w:val="hybridMultilevel"/>
    <w:tmpl w:val="FD8A4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3496D"/>
    <w:multiLevelType w:val="hybridMultilevel"/>
    <w:tmpl w:val="7276BC14"/>
    <w:lvl w:ilvl="0" w:tplc="AA26F3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A23A55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623BA"/>
    <w:multiLevelType w:val="hybridMultilevel"/>
    <w:tmpl w:val="5DCAAA4A"/>
    <w:lvl w:ilvl="0" w:tplc="1AC8D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0316A0"/>
    <w:multiLevelType w:val="multilevel"/>
    <w:tmpl w:val="55AA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0562C"/>
    <w:rsid w:val="00027AE8"/>
    <w:rsid w:val="00080F8F"/>
    <w:rsid w:val="00081486"/>
    <w:rsid w:val="000954BE"/>
    <w:rsid w:val="000F7F9B"/>
    <w:rsid w:val="0010384C"/>
    <w:rsid w:val="00174117"/>
    <w:rsid w:val="001A3C86"/>
    <w:rsid w:val="001D0968"/>
    <w:rsid w:val="00280BFF"/>
    <w:rsid w:val="00291754"/>
    <w:rsid w:val="002A5DFC"/>
    <w:rsid w:val="002C5162"/>
    <w:rsid w:val="003113FA"/>
    <w:rsid w:val="00356862"/>
    <w:rsid w:val="00356DF6"/>
    <w:rsid w:val="00396F0D"/>
    <w:rsid w:val="003C4981"/>
    <w:rsid w:val="00421CFB"/>
    <w:rsid w:val="00426D7D"/>
    <w:rsid w:val="004307B9"/>
    <w:rsid w:val="00460740"/>
    <w:rsid w:val="00470BCE"/>
    <w:rsid w:val="00473CE3"/>
    <w:rsid w:val="004F474A"/>
    <w:rsid w:val="00501A99"/>
    <w:rsid w:val="00501C66"/>
    <w:rsid w:val="00515165"/>
    <w:rsid w:val="00531186"/>
    <w:rsid w:val="00550873"/>
    <w:rsid w:val="0059541B"/>
    <w:rsid w:val="005B0083"/>
    <w:rsid w:val="00605753"/>
    <w:rsid w:val="00672DE4"/>
    <w:rsid w:val="00697B57"/>
    <w:rsid w:val="006A1FEA"/>
    <w:rsid w:val="0072063F"/>
    <w:rsid w:val="007265D0"/>
    <w:rsid w:val="00732E22"/>
    <w:rsid w:val="00741C20"/>
    <w:rsid w:val="007748C9"/>
    <w:rsid w:val="00795540"/>
    <w:rsid w:val="00820081"/>
    <w:rsid w:val="00851451"/>
    <w:rsid w:val="00880524"/>
    <w:rsid w:val="00895E7D"/>
    <w:rsid w:val="008D3DD3"/>
    <w:rsid w:val="008D4200"/>
    <w:rsid w:val="00904077"/>
    <w:rsid w:val="00937A4A"/>
    <w:rsid w:val="00945402"/>
    <w:rsid w:val="009510C3"/>
    <w:rsid w:val="009B15D3"/>
    <w:rsid w:val="00B32013"/>
    <w:rsid w:val="00B54D23"/>
    <w:rsid w:val="00B62052"/>
    <w:rsid w:val="00C170E4"/>
    <w:rsid w:val="00C35114"/>
    <w:rsid w:val="00C515A7"/>
    <w:rsid w:val="00C75E67"/>
    <w:rsid w:val="00C85DF6"/>
    <w:rsid w:val="00CA7996"/>
    <w:rsid w:val="00CB1501"/>
    <w:rsid w:val="00CD6F5E"/>
    <w:rsid w:val="00CD7A50"/>
    <w:rsid w:val="00CE72FE"/>
    <w:rsid w:val="00CF0D8A"/>
    <w:rsid w:val="00D0676E"/>
    <w:rsid w:val="00D1740E"/>
    <w:rsid w:val="00D46411"/>
    <w:rsid w:val="00D6589B"/>
    <w:rsid w:val="00D7128F"/>
    <w:rsid w:val="00D766EC"/>
    <w:rsid w:val="00D9098E"/>
    <w:rsid w:val="00DB5A65"/>
    <w:rsid w:val="00DE564F"/>
    <w:rsid w:val="00E1283E"/>
    <w:rsid w:val="00E14193"/>
    <w:rsid w:val="00E74161"/>
    <w:rsid w:val="00EA488B"/>
    <w:rsid w:val="00EC2526"/>
    <w:rsid w:val="00F13DBE"/>
    <w:rsid w:val="00F51034"/>
    <w:rsid w:val="00F9062B"/>
    <w:rsid w:val="00FA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70E4"/>
    <w:pPr>
      <w:spacing w:before="100" w:beforeAutospacing="1" w:after="100" w:afterAutospacing="1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1A3C86"/>
    <w:pPr>
      <w:ind w:left="720"/>
      <w:contextualSpacing/>
    </w:pPr>
  </w:style>
  <w:style w:type="character" w:styleId="Hyperlink">
    <w:name w:val="Hyperlink"/>
    <w:uiPriority w:val="99"/>
    <w:unhideWhenUsed/>
    <w:rsid w:val="003C49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1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TT Document" ma:contentTypeID="0x010100C7BD08439FA548A39DD6F4EEA9A4DD920028A0CA45A385418C914557FFC286F13E004EB8CA558F2C6042A832EDA2471880AF" ma:contentTypeVersion="3" ma:contentTypeDescription="QTT document content type to be used in active sites" ma:contentTypeScope="" ma:versionID="63905ebe11d5e3d54e6b77920c066946">
  <xsd:schema xmlns:xsd="http://www.w3.org/2001/XMLSchema" xmlns:xs="http://www.w3.org/2001/XMLSchema" xmlns:p="http://schemas.microsoft.com/office/2006/metadata/properties" xmlns:ns2="http://schemas.microsoft.com/Sharepoint/v3" xmlns:ns3="72d8744d-2c47-46f4-9bdd-407e14137c3c" targetNamespace="http://schemas.microsoft.com/office/2006/metadata/properties" ma:root="true" ma:fieldsID="3e3ce3897c3805e59229fe04e1c343fc" ns2:_="" ns3:_="">
    <xsd:import namespace="http://schemas.microsoft.com/Sharepoint/v3"/>
    <xsd:import namespace="72d8744d-2c47-46f4-9bdd-407e14137c3c"/>
    <xsd:element name="properties">
      <xsd:complexType>
        <xsd:sequence>
          <xsd:element name="documentManagement">
            <xsd:complexType>
              <xsd:all>
                <xsd:element ref="ns2:Nexus_MetadataSummary" minOccurs="0"/>
                <xsd:element ref="ns3:Nexus_ReadOnly" minOccurs="0"/>
                <xsd:element ref="ns3:Nexus_Record" minOccurs="0"/>
                <xsd:element ref="ns3:Nexus_SecurityClassification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8" nillable="true" ma:displayName="Metadata summary" ma:internalName="Nexus_Metadata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8744d-2c47-46f4-9bdd-407e14137c3c" elementFormDefault="qualified">
    <xsd:import namespace="http://schemas.microsoft.com/office/2006/documentManagement/types"/>
    <xsd:import namespace="http://schemas.microsoft.com/office/infopath/2007/PartnerControls"/>
    <xsd:element name="Nexus_ReadOnly" ma:index="9" nillable="true" ma:displayName="Read only" ma:internalName="Nexus_ReadOnly">
      <xsd:simpleType>
        <xsd:restriction base="dms:Text">
          <xsd:maxLength value="255"/>
        </xsd:restriction>
      </xsd:simpleType>
    </xsd:element>
    <xsd:element name="Nexus_Record" ma:index="10" nillable="true" ma:displayName="Record" ma:internalName="Nexus_Record">
      <xsd:simpleType>
        <xsd:restriction base="dms:Text">
          <xsd:maxLength value="255"/>
        </xsd:restriction>
      </xsd:simpleType>
    </xsd:element>
    <xsd:element name="Nexus_SecurityClassification" ma:index="11" ma:displayName="Security classification" ma:default="UNCLASSIFIED" ma:description="Assessment of the requirements for confidentiality, availability and integrity of an asset." ma:format="Dropdown" ma:internalName="Nexus_SecurityClassification">
      <xsd:simpleType>
        <xsd:restriction base="dms:Choice">
          <xsd:enumeration value="UNCLASSIFIED"/>
          <xsd:enumeration value="IN CONFIDENCE"/>
          <xsd:enumeration value="PROTECTED"/>
          <xsd:enumeration value="HIGHLY PROTECTED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us_Record xmlns="72d8744d-2c47-46f4-9bdd-407e14137c3c" xsi:nil="true"/>
    <Nexus_SecurityClassification xmlns="72d8744d-2c47-46f4-9bdd-407e14137c3c">UNCLASSIFIED</Nexus_SecurityClassification>
    <Nexus_ReadOnly xmlns="72d8744d-2c47-46f4-9bdd-407e14137c3c" xsi:nil="true"/>
    <Nexus_MetadataSummary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386952-B01A-43BE-9B31-168B685FC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F421D-6430-439F-ACBB-7350B499D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d8744d-2c47-46f4-9bdd-407e1413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A1E9A-36A2-4A2C-A76E-5425FFB4EC3B}">
  <ds:schemaRefs>
    <ds:schemaRef ds:uri="http://schemas.microsoft.com/office/2006/metadata/properties"/>
    <ds:schemaRef ds:uri="http://schemas.microsoft.com/office/infopath/2007/PartnerControls"/>
    <ds:schemaRef ds:uri="72d8744d-2c47-46f4-9bdd-407e14137c3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B047F0-3FBA-40D8-92E8-EB9BDFA3C5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282</Words>
  <Characters>1742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2025</CharactersWithSpaces>
  <SharedDoc>false</SharedDoc>
  <HyperlinkBase>https://www.cabinet.qld.gov.au/documents/2015/Sep/ProdCommBill/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2015-11-17T23:10:00Z</cp:lastPrinted>
  <dcterms:created xsi:type="dcterms:W3CDTF">2017-10-25T01:36:00Z</dcterms:created>
  <dcterms:modified xsi:type="dcterms:W3CDTF">2018-03-06T01:33:00Z</dcterms:modified>
  <cp:category>Regulatory_Reform,Competition,Economic_Development,Legislation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0x010100C7BD08439FA548A39DD6F4EEA9A4DD920028A0CA45A385418C914557FFC286F13E004EB8CA558F2C6042A832EDA2471880AF</vt:lpwstr>
  </property>
  <property fmtid="{D5CDD505-2E9C-101B-9397-08002B2CF9AE}" pid="4" name="_dlc_DocIdItemGuid">
    <vt:lpwstr>f2b68f69-7ffc-4361-90e3-faa32fbebee0</vt:lpwstr>
  </property>
  <property fmtid="{D5CDD505-2E9C-101B-9397-08002B2CF9AE}" pid="5" name="_dlc_DocId">
    <vt:lpwstr>BUSNCLLO-74-35</vt:lpwstr>
  </property>
  <property fmtid="{D5CDD505-2E9C-101B-9397-08002B2CF9AE}" pid="6" name="_dlc_DocIdUrl">
    <vt:lpwstr>https://nexus.treasury.qld.gov.au/business/cabinet-services/dpc-reporting/_layouts/15/DocIdRedir.aspx?ID=BUSNCLLO-74-35, BUSNCLLO-74-35</vt:lpwstr>
  </property>
</Properties>
</file>